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1" w:type="dxa"/>
        <w:tblLook w:val="04A0" w:firstRow="1" w:lastRow="0" w:firstColumn="1" w:lastColumn="0" w:noHBand="0" w:noVBand="1"/>
      </w:tblPr>
      <w:tblGrid>
        <w:gridCol w:w="271"/>
        <w:gridCol w:w="271"/>
        <w:gridCol w:w="2603"/>
        <w:gridCol w:w="271"/>
        <w:gridCol w:w="1408"/>
        <w:gridCol w:w="3398"/>
        <w:gridCol w:w="2127"/>
      </w:tblGrid>
      <w:tr w:rsidR="00A933C3" w:rsidRPr="00A933C3" w:rsidTr="00A933C3">
        <w:trPr>
          <w:trHeight w:val="25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22"/>
                <w:lang w:eastAsia="ru-RU"/>
              </w:rPr>
              <w:t>ОТЧЕТ</w:t>
            </w:r>
          </w:p>
        </w:tc>
      </w:tr>
      <w:tr w:rsidR="00A933C3" w:rsidRPr="00A933C3" w:rsidTr="00A933C3">
        <w:trPr>
          <w:trHeight w:val="25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22"/>
                <w:lang w:eastAsia="ru-RU"/>
              </w:rPr>
              <w:t>о прибылях и убытках</w:t>
            </w:r>
          </w:p>
        </w:tc>
      </w:tr>
      <w:tr w:rsidR="00A933C3" w:rsidRPr="00A933C3" w:rsidTr="00A933C3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ind w:firstLineChars="300" w:firstLine="660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за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33C3">
              <w:rPr>
                <w:rFonts w:eastAsia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ind w:firstLineChars="600" w:firstLine="132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2018 года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2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300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ОАО "Агрокомбинат "Юбилейный"</w:t>
            </w:r>
          </w:p>
        </w:tc>
      </w:tr>
      <w:tr w:rsidR="00A933C3" w:rsidRPr="00A933C3" w:rsidTr="00A933C3">
        <w:trPr>
          <w:trHeight w:val="300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300072801</w:t>
            </w:r>
          </w:p>
        </w:tc>
      </w:tr>
      <w:tr w:rsidR="00A933C3" w:rsidRPr="00A933C3" w:rsidTr="00A933C3">
        <w:trPr>
          <w:trHeight w:val="300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A933C3" w:rsidRPr="00A933C3" w:rsidTr="00A933C3">
        <w:trPr>
          <w:trHeight w:val="300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</w:t>
            </w:r>
          </w:p>
        </w:tc>
      </w:tr>
      <w:tr w:rsidR="00A933C3" w:rsidRPr="00A933C3" w:rsidTr="00A933C3">
        <w:trPr>
          <w:trHeight w:val="300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Собрание акционеров</w:t>
            </w:r>
          </w:p>
        </w:tc>
      </w:tr>
      <w:tr w:rsidR="00A933C3" w:rsidRPr="00A933C3" w:rsidTr="00A933C3">
        <w:trPr>
          <w:trHeight w:val="300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933C3" w:rsidRPr="00A933C3" w:rsidTr="00A933C3">
        <w:trPr>
          <w:trHeight w:val="495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Витебская область, Оршанский район, </w:t>
            </w:r>
            <w:proofErr w:type="spellStart"/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Борздовский</w:t>
            </w:r>
            <w:proofErr w:type="spellEnd"/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с/с, 17,                                           0,48 км северо-западнее д. </w:t>
            </w:r>
            <w:proofErr w:type="spellStart"/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Кушевка</w:t>
            </w:r>
            <w:proofErr w:type="spellEnd"/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3C3" w:rsidRPr="00A933C3" w:rsidTr="00A933C3">
        <w:trPr>
          <w:trHeight w:val="1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 январь-декабрь</w:t>
            </w: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br/>
              <w:t>2018 года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 январь-декабрь</w:t>
            </w: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br/>
              <w:t>2017 года</w:t>
            </w:r>
          </w:p>
        </w:tc>
      </w:tr>
      <w:tr w:rsidR="00A933C3" w:rsidRPr="00A933C3" w:rsidTr="00A933C3">
        <w:trPr>
          <w:trHeight w:val="225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39 101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35 156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30 429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26 336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Валовая прибыль (010 – 020)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8 672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8 820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2 765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2 673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реализацию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1 536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1 491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4 371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4 656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доходы по текущей деятельности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985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Прибыль (убыток) от текущей деятельности</w:t>
            </w: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(± 060 + 070 – 080)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4 702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4 967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Доходы по инвестиционной деятельности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2 098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765"/>
        </w:trPr>
        <w:tc>
          <w:tcPr>
            <w:tcW w:w="3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1912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участия в уставном капитале других организаций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прочие доходы по инвестиционной деятельности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1123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33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765"/>
        </w:trPr>
        <w:tc>
          <w:tcPr>
            <w:tcW w:w="3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894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 по инвестиционной деятельности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Доходы по финансовой деятельности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33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курсовые разницы от пересчета активов и обязательств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прочие доходы по финансовой деятельности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по финансовой деятельности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1 085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33C3" w:rsidRPr="00A933C3" w:rsidRDefault="00A933C3" w:rsidP="00A933C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33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1 017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курсовые разницы от пересчета активов и обязательств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и расходы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33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33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 январь-декабрь</w:t>
            </w: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br/>
              <w:t>2018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 январь-декабрь</w:t>
            </w: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br/>
              <w:t>2017 года</w:t>
            </w:r>
          </w:p>
        </w:tc>
      </w:tr>
      <w:tr w:rsidR="00A933C3" w:rsidRPr="00A933C3" w:rsidTr="00A933C3">
        <w:trPr>
          <w:trHeight w:val="225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3C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Прибыль (убыток) от инвестиционной, финансовой и иной деятельности (100 – 110 + 120 – 130 ± 140)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-600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-81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Прибыль (убыток) до налогообложения (± 090 ± 150)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4 102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4 886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Чистая прибыль (убыток) </w:t>
            </w: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(± 160 – 170 ± 180 ± 190 – 200)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4 102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4 884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2 148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2 158</w:t>
            </w:r>
          </w:p>
        </w:tc>
      </w:tr>
      <w:tr w:rsidR="00A933C3" w:rsidRPr="00A933C3" w:rsidTr="00A933C3">
        <w:trPr>
          <w:trHeight w:val="54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Совокупная прибыль (убыток) (± 210 ± 220 ± 230)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6 250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7 042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933C3" w:rsidRPr="00A933C3" w:rsidTr="00A933C3">
        <w:trPr>
          <w:trHeight w:val="300"/>
        </w:trPr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33C3">
              <w:rPr>
                <w:rFonts w:eastAsia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3C3" w:rsidRPr="00A933C3" w:rsidRDefault="00A933C3" w:rsidP="00A933C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933C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961511" w:rsidRDefault="00961511"/>
    <w:sectPr w:rsidR="00961511" w:rsidSect="00A933C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45"/>
    <w:rsid w:val="00672245"/>
    <w:rsid w:val="00961511"/>
    <w:rsid w:val="00A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51AA-5135-484A-A78A-A12CA65E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2</cp:revision>
  <dcterms:created xsi:type="dcterms:W3CDTF">2019-04-23T12:41:00Z</dcterms:created>
  <dcterms:modified xsi:type="dcterms:W3CDTF">2019-04-23T12:42:00Z</dcterms:modified>
</cp:coreProperties>
</file>